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03778" w:rsidRDefault="00C03778" w:rsidP="00C03778">
      <w:pPr>
        <w:pBdr>
          <w:bottom w:val="single" w:sz="12" w:space="1" w:color="auto"/>
        </w:pBdr>
        <w:shd w:val="clear" w:color="auto" w:fill="FFFFFF"/>
        <w:outlineLvl w:val="3"/>
        <w:rPr>
          <w:rFonts w:ascii="inherit" w:hAnsi="inherit"/>
          <w:color w:val="333333"/>
          <w:sz w:val="36"/>
          <w:szCs w:val="36"/>
          <w:lang w:eastAsia="de-DE"/>
        </w:rPr>
      </w:pPr>
      <w:r w:rsidRPr="00C03778">
        <w:rPr>
          <w:rFonts w:ascii="inherit" w:hAnsi="inherit"/>
          <w:color w:val="333333"/>
          <w:sz w:val="36"/>
          <w:szCs w:val="36"/>
          <w:lang w:eastAsia="de-DE"/>
        </w:rPr>
        <w:t>Kritik LVZ (10.10.2011)</w:t>
      </w:r>
    </w:p>
    <w:p w:rsidR="00C03778" w:rsidRPr="00C03778" w:rsidRDefault="00C03778" w:rsidP="00C03778">
      <w:pPr>
        <w:shd w:val="clear" w:color="auto" w:fill="FFFFFF"/>
        <w:outlineLvl w:val="3"/>
        <w:rPr>
          <w:rFonts w:ascii="inherit" w:hAnsi="inherit"/>
          <w:color w:val="333333"/>
          <w:sz w:val="36"/>
          <w:szCs w:val="36"/>
          <w:lang w:eastAsia="de-DE"/>
        </w:rPr>
      </w:pPr>
    </w:p>
    <w:p w:rsidR="00C03778" w:rsidRDefault="00C03778" w:rsidP="00C03778">
      <w:pPr>
        <w:shd w:val="clear" w:color="auto" w:fill="FFFFFF"/>
        <w:rPr>
          <w:rFonts w:ascii="Helvetica Neue" w:hAnsi="Helvetica Neue" w:cs="Times New Roman"/>
          <w:color w:val="333333"/>
          <w:sz w:val="28"/>
          <w:szCs w:val="28"/>
          <w:lang w:eastAsia="de-DE"/>
        </w:rPr>
      </w:pP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„Ihr kommt nicht um uns herum, denn ihr seid das Publikum“. Diese Drohung aus dem selbstverfassten „Nachrichten-Lied“ des neuen Programms „Die Tollkirschen – machen‘s öffentlich“ ist durchaus ernst zu nehmen. Bei der Premiere am Samstag waren die Zuschauer in der ausverkauften Moritzbastei zwei Stunden lang dem von Schlagern</w:t>
      </w:r>
      <w:proofErr w:type="gram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, Chansons</w:t>
      </w:r>
      <w:proofErr w:type="gram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und Song-Parodien unterbrochenem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Trash-Theater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ausgeliefert. Sie ließen es sich jedoch nicht nur gern gefallen, sondern begleiteten den Abend mit viel Zwischenapplaus und Heiterkeitsausbrüchen.</w:t>
      </w: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br/>
        <w:t xml:space="preserve">Im neuen Programm nehmen die musikalische Leiterin Conny Schäfer und ihre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Gay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Guys diesmal die Medienwelt aufs Korn. Den Rahmen bildet eine Redaktionssitzung. Der Chef kocht vor Wut, denn die Brüllermeldung für das LTE (Leipziger Tunten-Echo) fehlt. An theatralisch-musikalischen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Brüllern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mangelt es dagegen nicht. Wenn die Tollkirschen zur „Berliner Luft“ anmutig schwul herumhüpfen</w:t>
      </w:r>
      <w:proofErr w:type="gram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, aus</w:t>
      </w:r>
      <w:proofErr w:type="gram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„La Donna e mobile“ eine Arie über das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Denglish-Fieber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machen oder die „Moritat von den frittierten Katzen“ mit Plüschtieren illustrieren, bleibt kein Auge trocken. Dem Zitieren absurder US-Gesetzesbestimmungen aus dem Laptop mit Birnenlogo folgt eine großartig arrangierte Version vom „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Englishman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in New York“. Wenig später sagt Wetterhexe Christian von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Tunten-TV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mit ausladenden Bewegungen „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Dief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Detleeef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“ und einen Regenbogen über Berlin-Schöneberg voraus. Von der Kaltfront ist es nur ein kleiner Schritt zum „Pinguin Mambo“</w:t>
      </w:r>
      <w:proofErr w:type="gram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, bei</w:t>
      </w:r>
      <w:proofErr w:type="gram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dem 14 Männer wasservogelartig tanzend den Saal zum Toben bringen. Zugabe-Rufe erfolgen noch vor der Pause.</w:t>
      </w: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br/>
        <w:t xml:space="preserve">Auch die zweite Halbzeit bietet Höhepunkte. Ein dreigeteilter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A-Capella-Chor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besingt statt „Girls, Girls, Girls“ entsprechend viele „Kerls“; Manfred und Uschi werfen sich wie in den Programmen zuvor liebenswerte Boshaftigkeiten an den Kopf.</w:t>
      </w:r>
      <w:r w:rsidRPr="00C03778">
        <w:rPr>
          <w:rFonts w:ascii="Helvetica Neue" w:hAnsi="Helvetica Neue" w:cs="Times New Roman"/>
          <w:color w:val="333333"/>
          <w:sz w:val="28"/>
          <w:lang w:eastAsia="de-DE"/>
        </w:rPr>
        <w:t> </w:t>
      </w: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br/>
        <w:t>Mit dem Skandieren von „Pinguin! Pinguin!“ zwingt man die Tollkirschen am Ende dieses tollen Abends zu einem finalen Mambo – nach dem Motto „Ihr kommt nicht um uns herum</w:t>
      </w:r>
      <w:proofErr w:type="gram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, denn</w:t>
      </w:r>
      <w:proofErr w:type="gram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 xml:space="preserve"> wir sind das Publikum.“</w:t>
      </w:r>
      <w:r w:rsidRPr="00C03778">
        <w:rPr>
          <w:rFonts w:ascii="Helvetica Neue" w:hAnsi="Helvetica Neue" w:cs="Times New Roman"/>
          <w:color w:val="333333"/>
          <w:sz w:val="28"/>
          <w:lang w:eastAsia="de-DE"/>
        </w:rPr>
        <w:t> </w:t>
      </w: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br/>
      </w:r>
      <w:r>
        <w:rPr>
          <w:rFonts w:ascii="Helvetica Neue" w:hAnsi="Helvetica Neue" w:cs="Times New Roman"/>
          <w:color w:val="333333"/>
          <w:sz w:val="28"/>
          <w:szCs w:val="28"/>
          <w:lang w:eastAsia="de-DE"/>
        </w:rPr>
        <w:t>________________________________________________________________</w:t>
      </w:r>
    </w:p>
    <w:p w:rsidR="00C03778" w:rsidRPr="00C03778" w:rsidRDefault="00C03778" w:rsidP="00C03778">
      <w:pPr>
        <w:shd w:val="clear" w:color="auto" w:fill="FFFFFF"/>
        <w:rPr>
          <w:rFonts w:ascii="Helvetica Neue" w:hAnsi="Helvetica Neue" w:cs="Times New Roman"/>
          <w:color w:val="333333"/>
          <w:sz w:val="28"/>
          <w:szCs w:val="28"/>
          <w:lang w:eastAsia="de-DE"/>
        </w:rPr>
      </w:pPr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br/>
        <w:t xml:space="preserve">Janna </w:t>
      </w:r>
      <w:proofErr w:type="spellStart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Kagerer</w:t>
      </w:r>
      <w:proofErr w:type="spellEnd"/>
      <w:r w:rsidRPr="00C03778">
        <w:rPr>
          <w:rFonts w:ascii="Helvetica Neue" w:hAnsi="Helvetica Neue" w:cs="Times New Roman"/>
          <w:color w:val="333333"/>
          <w:sz w:val="28"/>
          <w:szCs w:val="28"/>
          <w:lang w:eastAsia="de-DE"/>
        </w:rPr>
        <w:t>, LVZ 10-10-2011, S. 11</w:t>
      </w:r>
    </w:p>
    <w:p w:rsidR="00180A5D" w:rsidRPr="00CF1A08" w:rsidRDefault="00C03778" w:rsidP="00CF1A08">
      <w:pPr>
        <w:rPr>
          <w:sz w:val="26"/>
        </w:rPr>
      </w:pPr>
    </w:p>
    <w:sectPr w:rsidR="00180A5D" w:rsidRPr="00CF1A08" w:rsidSect="00D020E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F1A08"/>
    <w:rsid w:val="00A14F2A"/>
    <w:rsid w:val="00C03778"/>
    <w:rsid w:val="00CF1A0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A5D"/>
  </w:style>
  <w:style w:type="paragraph" w:styleId="berschrift4">
    <w:name w:val="heading 4"/>
    <w:basedOn w:val="Standard"/>
    <w:link w:val="berschrift4Zeichen"/>
    <w:uiPriority w:val="9"/>
    <w:rsid w:val="00CF1A08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4Zeichen">
    <w:name w:val="Überschrift 4 Zeichen"/>
    <w:basedOn w:val="Absatzstandardschriftart"/>
    <w:link w:val="berschrift4"/>
    <w:uiPriority w:val="9"/>
    <w:rsid w:val="00CF1A08"/>
    <w:rPr>
      <w:rFonts w:ascii="Times" w:hAnsi="Times"/>
      <w:b/>
      <w:szCs w:val="20"/>
      <w:lang w:eastAsia="de-DE"/>
    </w:rPr>
  </w:style>
  <w:style w:type="paragraph" w:styleId="StandardWeb">
    <w:name w:val="Normal (Web)"/>
    <w:basedOn w:val="Standard"/>
    <w:uiPriority w:val="99"/>
    <w:rsid w:val="00CF1A08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customStyle="1" w:styleId="apple-converted-space">
    <w:name w:val="apple-converted-space"/>
    <w:basedOn w:val="Absatzstandardschriftart"/>
    <w:rsid w:val="00CF1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5" w:color="E5E5E5"/>
            <w:right w:val="none" w:sz="0" w:space="0" w:color="auto"/>
          </w:divBdr>
        </w:div>
        <w:div w:id="9182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5" w:color="E5E5E5"/>
            <w:right w:val="none" w:sz="0" w:space="0" w:color="auto"/>
          </w:divBdr>
        </w:div>
        <w:div w:id="90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4600</Characters>
  <Application>Microsoft Word 12.1.0</Application>
  <DocSecurity>0</DocSecurity>
  <Lines>38</Lines>
  <Paragraphs>9</Paragraphs>
  <ScaleCrop>false</ScaleCrop>
  <LinksUpToDate>false</LinksUpToDate>
  <CharactersWithSpaces>5649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Funke</dc:creator>
  <cp:keywords/>
  <cp:lastModifiedBy>Mike Funke</cp:lastModifiedBy>
  <cp:revision>2</cp:revision>
  <dcterms:created xsi:type="dcterms:W3CDTF">2018-07-25T15:45:00Z</dcterms:created>
  <dcterms:modified xsi:type="dcterms:W3CDTF">2018-07-25T15:45:00Z</dcterms:modified>
</cp:coreProperties>
</file>